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707" w:rsidRDefault="00E9100F">
      <w:pPr>
        <w:rPr>
          <w:rFonts w:ascii="Montserrat" w:eastAsia="Montserrat" w:hAnsi="Montserrat" w:cs="Montserrat"/>
          <w:b/>
          <w:sz w:val="22"/>
          <w:szCs w:val="22"/>
        </w:rPr>
      </w:pPr>
      <w:r>
        <w:rPr>
          <w:rFonts w:ascii="Montserrat" w:eastAsia="Montserrat" w:hAnsi="Montserrat" w:cs="Montserrat"/>
          <w:b/>
        </w:rPr>
        <w:t>Apel nr. PR/NE/202</w:t>
      </w:r>
      <w:r w:rsidR="00303A03">
        <w:rPr>
          <w:rFonts w:ascii="Montserrat" w:eastAsia="Montserrat" w:hAnsi="Montserrat" w:cs="Montserrat"/>
          <w:b/>
        </w:rPr>
        <w:t>5</w:t>
      </w:r>
      <w:bookmarkStart w:id="0" w:name="_GoBack"/>
      <w:bookmarkEnd w:id="0"/>
      <w:r>
        <w:rPr>
          <w:rFonts w:ascii="Montserrat" w:eastAsia="Montserrat" w:hAnsi="Montserrat" w:cs="Montserrat"/>
          <w:b/>
        </w:rPr>
        <w:t xml:space="preserve">/P1/RSO1.1/1/3.3 - Proof-of-concept </w:t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</w:rPr>
        <w:tab/>
      </w:r>
      <w:r>
        <w:rPr>
          <w:rFonts w:ascii="Montserrat" w:eastAsia="Montserrat" w:hAnsi="Montserrat" w:cs="Montserrat"/>
          <w:b/>
          <w:sz w:val="22"/>
          <w:szCs w:val="22"/>
        </w:rPr>
        <w:t>Anexa 19</w:t>
      </w:r>
    </w:p>
    <w:p w:rsidR="00440707" w:rsidRDefault="00E9100F">
      <w:pPr>
        <w:jc w:val="center"/>
        <w:rPr>
          <w:rFonts w:ascii="Montserrat" w:eastAsia="Montserrat" w:hAnsi="Montserrat" w:cs="Montserrat"/>
          <w:b/>
          <w:sz w:val="22"/>
          <w:szCs w:val="22"/>
        </w:rPr>
      </w:pPr>
      <w:r>
        <w:rPr>
          <w:rFonts w:ascii="Montserrat" w:eastAsia="Montserrat" w:hAnsi="Montserrat" w:cs="Montserrat"/>
          <w:b/>
          <w:sz w:val="22"/>
          <w:szCs w:val="22"/>
        </w:rPr>
        <w:t>Plan de monitorizare a proiectului</w:t>
      </w:r>
    </w:p>
    <w:tbl>
      <w:tblPr>
        <w:tblStyle w:val="a0"/>
        <w:tblW w:w="154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"/>
        <w:gridCol w:w="3838"/>
        <w:gridCol w:w="1289"/>
        <w:gridCol w:w="2668"/>
        <w:gridCol w:w="2588"/>
        <w:gridCol w:w="2685"/>
        <w:gridCol w:w="1413"/>
      </w:tblGrid>
      <w:tr w:rsidR="00440707">
        <w:trPr>
          <w:trHeight w:val="1283"/>
          <w:tblHeader/>
        </w:trPr>
        <w:tc>
          <w:tcPr>
            <w:tcW w:w="935" w:type="dxa"/>
          </w:tcPr>
          <w:p w:rsidR="00440707" w:rsidRDefault="00440707">
            <w:pPr>
              <w:spacing w:line="276" w:lineRule="auto"/>
              <w:jc w:val="center"/>
              <w:rPr>
                <w:rFonts w:ascii="Montserrat" w:eastAsia="Montserrat" w:hAnsi="Montserrat" w:cs="Montserrat"/>
                <w:b/>
                <w:sz w:val="22"/>
                <w:szCs w:val="22"/>
              </w:rPr>
            </w:pPr>
          </w:p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Nr. crt.</w:t>
            </w:r>
          </w:p>
        </w:tc>
        <w:tc>
          <w:tcPr>
            <w:tcW w:w="3838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Indicator de etapă / cod indicator</w:t>
            </w:r>
          </w:p>
        </w:tc>
        <w:tc>
          <w:tcPr>
            <w:tcW w:w="1289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Tip indicator de etapă</w:t>
            </w:r>
          </w:p>
        </w:tc>
        <w:tc>
          <w:tcPr>
            <w:tcW w:w="2668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Criteriu de validare</w:t>
            </w:r>
          </w:p>
        </w:tc>
        <w:tc>
          <w:tcPr>
            <w:tcW w:w="2588" w:type="dxa"/>
            <w:vAlign w:val="center"/>
          </w:tcPr>
          <w:p w:rsidR="00440707" w:rsidRDefault="00E9100F">
            <w:pPr>
              <w:jc w:val="center"/>
              <w:rPr>
                <w:rFonts w:ascii="Montserrat" w:eastAsia="Montserrat" w:hAnsi="Montserrat" w:cs="Montserrat"/>
                <w:b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Termen de realizare</w:t>
            </w:r>
          </w:p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(dată calendaristică)</w:t>
            </w:r>
          </w:p>
        </w:tc>
        <w:tc>
          <w:tcPr>
            <w:tcW w:w="2685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Documente/dovezi  care probează îndeplinirea criteriilor</w:t>
            </w:r>
          </w:p>
        </w:tc>
        <w:tc>
          <w:tcPr>
            <w:tcW w:w="1413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b/>
                <w:sz w:val="22"/>
                <w:szCs w:val="22"/>
              </w:rPr>
              <w:t>Țintă finală indicator de realizare/ rezultat</w:t>
            </w:r>
          </w:p>
        </w:tc>
      </w:tr>
      <w:tr w:rsidR="00440707">
        <w:tc>
          <w:tcPr>
            <w:tcW w:w="935" w:type="dxa"/>
            <w:vAlign w:val="center"/>
          </w:tcPr>
          <w:p w:rsidR="00440707" w:rsidRDefault="004407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</w:tabs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  <w:p w:rsidR="00440707" w:rsidRDefault="00440707">
            <w:pPr>
              <w:rPr>
                <w:rFonts w:ascii="Montserrat" w:eastAsia="Montserrat" w:hAnsi="Montserrat" w:cs="Montserrat"/>
                <w:sz w:val="22"/>
                <w:szCs w:val="22"/>
              </w:rPr>
            </w:pPr>
          </w:p>
        </w:tc>
        <w:tc>
          <w:tcPr>
            <w:tcW w:w="3838" w:type="dxa"/>
            <w:vAlign w:val="center"/>
          </w:tcPr>
          <w:p w:rsidR="00440707" w:rsidRDefault="00E9100F">
            <w:pPr>
              <w:spacing w:line="276" w:lineRule="auto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 xml:space="preserve">Demararea achiziției pentru atribuirea contractului/ contractelor de furnizare/servicii  </w:t>
            </w:r>
          </w:p>
          <w:p w:rsidR="00440707" w:rsidRDefault="00E9100F">
            <w:pPr>
              <w:spacing w:line="276" w:lineRule="auto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i/>
                <w:sz w:val="22"/>
                <w:szCs w:val="22"/>
              </w:rPr>
              <w:t>(publicarea anunțului pentru procedurile de achiziții competitive și/sau contract de achiziții în cazul achizițiilor directe)</w:t>
            </w:r>
          </w:p>
        </w:tc>
        <w:tc>
          <w:tcPr>
            <w:tcW w:w="1289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Cantitativ</w:t>
            </w:r>
          </w:p>
        </w:tc>
        <w:tc>
          <w:tcPr>
            <w:tcW w:w="2668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Transmiterea dovezii publicării anunțului pentru procedurile de achiziții competitive și/sau contractului de achiziții în cazul achizițiilor directe.</w:t>
            </w:r>
          </w:p>
        </w:tc>
        <w:tc>
          <w:tcPr>
            <w:tcW w:w="2588" w:type="dxa"/>
            <w:vAlign w:val="center"/>
          </w:tcPr>
          <w:p w:rsidR="00440707" w:rsidRDefault="00303A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</w:pPr>
            <w:sdt>
              <w:sdtPr>
                <w:tag w:val="goog_rdk_0"/>
                <w:id w:val="-2113356097"/>
              </w:sdtPr>
              <w:sdtEndPr/>
              <w:sdtContent/>
            </w:sdt>
            <w:r w:rsidR="00E9100F"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 xml:space="preserve">3 luni  calculate din data semnării contractului </w:t>
            </w:r>
            <w:r w:rsidR="00E9100F">
              <w:t xml:space="preserve">     </w:t>
            </w:r>
          </w:p>
        </w:tc>
        <w:tc>
          <w:tcPr>
            <w:tcW w:w="2685" w:type="dxa"/>
            <w:vAlign w:val="center"/>
          </w:tcPr>
          <w:p w:rsidR="00440707" w:rsidRDefault="00E9100F">
            <w:pPr>
              <w:spacing w:line="276" w:lineRule="auto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Publicarea și transmiterea anunțului/ anunțurilor pentru procedurile de achiziții competitive și/sau contractul/ contractele de achiziții în cazul achizițiilor directe.</w:t>
            </w:r>
          </w:p>
        </w:tc>
        <w:tc>
          <w:tcPr>
            <w:tcW w:w="1413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N/A</w:t>
            </w:r>
          </w:p>
        </w:tc>
      </w:tr>
      <w:tr w:rsidR="00440707">
        <w:tc>
          <w:tcPr>
            <w:tcW w:w="935" w:type="dxa"/>
            <w:vAlign w:val="center"/>
          </w:tcPr>
          <w:p w:rsidR="00440707" w:rsidRDefault="004407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</w:pPr>
          </w:p>
        </w:tc>
        <w:tc>
          <w:tcPr>
            <w:tcW w:w="3838" w:type="dxa"/>
            <w:vAlign w:val="center"/>
          </w:tcPr>
          <w:p w:rsidR="00440707" w:rsidRDefault="00E9100F" w:rsidP="00E60979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Finalizarea contractului de furnizare/servicii</w:t>
            </w:r>
          </w:p>
        </w:tc>
        <w:tc>
          <w:tcPr>
            <w:tcW w:w="1289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Cantitativ</w:t>
            </w:r>
          </w:p>
        </w:tc>
        <w:tc>
          <w:tcPr>
            <w:tcW w:w="2668" w:type="dxa"/>
            <w:vAlign w:val="center"/>
          </w:tcPr>
          <w:p w:rsidR="00440707" w:rsidRDefault="00E91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  <w:t>Transmiterea dovezilor privind receptia și punerea în funcțiune a activelor (corporale/ necorporale) /serviciilor achiziționate.</w:t>
            </w:r>
          </w:p>
        </w:tc>
        <w:tc>
          <w:tcPr>
            <w:tcW w:w="2588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Se va completa de către beneficiar în corelare cu secțiunea “Activități” din cererea de finanțare și cu termenul de livrare/prestare a activelor/serviciilor.</w:t>
            </w:r>
          </w:p>
        </w:tc>
        <w:tc>
          <w:tcPr>
            <w:tcW w:w="2685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Proces verbal de punere în funcțiune;</w:t>
            </w:r>
          </w:p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Proces verbal de recepție (servicii).</w:t>
            </w:r>
          </w:p>
        </w:tc>
        <w:tc>
          <w:tcPr>
            <w:tcW w:w="1413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N/A</w:t>
            </w:r>
          </w:p>
        </w:tc>
      </w:tr>
      <w:tr w:rsidR="00440707">
        <w:tc>
          <w:tcPr>
            <w:tcW w:w="935" w:type="dxa"/>
            <w:vAlign w:val="center"/>
          </w:tcPr>
          <w:p w:rsidR="00440707" w:rsidRDefault="0044070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Montserrat" w:eastAsia="Montserrat" w:hAnsi="Montserrat" w:cs="Montserrat"/>
                <w:color w:val="000000"/>
                <w:sz w:val="22"/>
                <w:szCs w:val="22"/>
              </w:rPr>
            </w:pPr>
          </w:p>
        </w:tc>
        <w:tc>
          <w:tcPr>
            <w:tcW w:w="3838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Îndeplinire indicatori de realizare:</w:t>
            </w:r>
          </w:p>
          <w:p w:rsidR="00440707" w:rsidRDefault="00E9100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/>
              <w:jc w:val="both"/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  <w:t>RCO 01 - Întreprinderi care beneficiază de sprijin (din care: micro, medii, mari);</w:t>
            </w:r>
          </w:p>
          <w:p w:rsidR="00440707" w:rsidRDefault="00E9100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/>
              <w:jc w:val="both"/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  <w:t xml:space="preserve">RCO 02 - </w:t>
            </w:r>
            <w:r>
              <w:rPr>
                <w:rFonts w:ascii="Montserrat" w:eastAsia="Montserrat" w:hAnsi="Montserrat" w:cs="Montserrat"/>
                <w:sz w:val="22"/>
                <w:szCs w:val="22"/>
              </w:rPr>
              <w:t>Întreprinderi care beneficiază de sprijin prin granturi</w:t>
            </w:r>
            <w:r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  <w:t>;</w:t>
            </w:r>
          </w:p>
        </w:tc>
        <w:tc>
          <w:tcPr>
            <w:tcW w:w="1289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Valoric</w:t>
            </w:r>
          </w:p>
        </w:tc>
        <w:tc>
          <w:tcPr>
            <w:tcW w:w="2668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Transmiterea Raportului de progres final și anexele acestuia</w:t>
            </w:r>
          </w:p>
        </w:tc>
        <w:tc>
          <w:tcPr>
            <w:tcW w:w="2588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Se va completa de către beneficiar în corelare cu secțiunea “Activități” din cererea de finanțare.</w:t>
            </w:r>
          </w:p>
        </w:tc>
        <w:tc>
          <w:tcPr>
            <w:tcW w:w="2685" w:type="dxa"/>
            <w:vAlign w:val="center"/>
          </w:tcPr>
          <w:p w:rsidR="00440707" w:rsidRDefault="00E9100F">
            <w:pPr>
              <w:spacing w:line="276" w:lineRule="auto"/>
              <w:jc w:val="both"/>
              <w:rPr>
                <w:rFonts w:ascii="Montserrat" w:eastAsia="Montserrat" w:hAnsi="Montserrat" w:cs="Montserrat"/>
                <w:sz w:val="22"/>
                <w:szCs w:val="22"/>
              </w:rPr>
            </w:pPr>
            <w:r>
              <w:rPr>
                <w:rFonts w:ascii="Montserrat" w:eastAsia="Montserrat" w:hAnsi="Montserrat" w:cs="Montserrat"/>
                <w:sz w:val="22"/>
                <w:szCs w:val="22"/>
              </w:rPr>
              <w:t>Raportul de progres final și anexele acestuia</w:t>
            </w:r>
          </w:p>
        </w:tc>
        <w:tc>
          <w:tcPr>
            <w:tcW w:w="1413" w:type="dxa"/>
            <w:vAlign w:val="center"/>
          </w:tcPr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  <w:t xml:space="preserve">RCO 01 – 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</w:p>
          <w:p w:rsidR="00440707" w:rsidRDefault="00440707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</w:p>
          <w:p w:rsidR="00440707" w:rsidRDefault="00E9100F">
            <w:pPr>
              <w:spacing w:line="276" w:lineRule="auto"/>
              <w:jc w:val="center"/>
              <w:rPr>
                <w:rFonts w:ascii="Montserrat" w:eastAsia="Montserrat" w:hAnsi="Montserrat" w:cs="Montserrat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0C0C0C"/>
                <w:sz w:val="22"/>
                <w:szCs w:val="22"/>
              </w:rPr>
              <w:t xml:space="preserve">RCO 02 – </w:t>
            </w:r>
            <w:r>
              <w:rPr>
                <w:rFonts w:ascii="Montserrat" w:eastAsia="Montserrat" w:hAnsi="Montserrat" w:cs="Montserrat"/>
                <w:sz w:val="20"/>
                <w:szCs w:val="20"/>
              </w:rPr>
              <w:t>1</w:t>
            </w:r>
          </w:p>
          <w:p w:rsidR="00440707" w:rsidRDefault="00440707">
            <w:pPr>
              <w:spacing w:line="276" w:lineRule="auto"/>
              <w:rPr>
                <w:rFonts w:ascii="Montserrat" w:eastAsia="Montserrat" w:hAnsi="Montserrat" w:cs="Montserrat"/>
                <w:sz w:val="22"/>
                <w:szCs w:val="22"/>
                <w:highlight w:val="yellow"/>
              </w:rPr>
            </w:pPr>
          </w:p>
        </w:tc>
      </w:tr>
    </w:tbl>
    <w:p w:rsidR="00440707" w:rsidRDefault="00440707">
      <w:pPr>
        <w:tabs>
          <w:tab w:val="left" w:pos="11424"/>
        </w:tabs>
        <w:rPr>
          <w:rFonts w:ascii="Montserrat" w:eastAsia="Montserrat" w:hAnsi="Montserrat" w:cs="Montserrat"/>
          <w:sz w:val="22"/>
          <w:szCs w:val="22"/>
        </w:rPr>
      </w:pPr>
    </w:p>
    <w:sectPr w:rsidR="00440707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/>
      <w:pgMar w:top="1009" w:right="709" w:bottom="1270" w:left="567" w:header="425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6C0" w:rsidRDefault="00E9100F">
      <w:r>
        <w:separator/>
      </w:r>
    </w:p>
  </w:endnote>
  <w:endnote w:type="continuationSeparator" w:id="0">
    <w:p w:rsidR="002336C0" w:rsidRDefault="00E91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707" w:rsidRDefault="00E91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3A03">
      <w:rPr>
        <w:noProof/>
        <w:color w:val="000000"/>
      </w:rPr>
      <w:t>2</w:t>
    </w:r>
    <w:r>
      <w:rPr>
        <w:color w:val="000000"/>
      </w:rPr>
      <w:fldChar w:fldCharType="end"/>
    </w:r>
  </w:p>
  <w:p w:rsidR="00440707" w:rsidRDefault="00E91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  <w:color w:val="000000"/>
        <w:lang w:val="ro-RO"/>
      </w:rPr>
      <w:drawing>
        <wp:inline distT="0" distB="0" distL="0" distR="0">
          <wp:extent cx="5760720" cy="244932"/>
          <wp:effectExtent l="0" t="0" r="0" b="0"/>
          <wp:docPr id="70338513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24493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40707" w:rsidRDefault="00E91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3A03">
      <w:rPr>
        <w:noProof/>
        <w:color w:val="000000"/>
      </w:rPr>
      <w:t>1</w:t>
    </w:r>
    <w:r>
      <w:rPr>
        <w:color w:val="000000"/>
      </w:rPr>
      <w:fldChar w:fldCharType="end"/>
    </w:r>
  </w:p>
  <w:p w:rsidR="00440707" w:rsidRDefault="00E91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385"/>
      </w:tabs>
      <w:jc w:val="right"/>
      <w:rPr>
        <w:color w:val="000000"/>
      </w:rPr>
    </w:pPr>
    <w:r>
      <w:rPr>
        <w:noProof/>
        <w:color w:val="000000"/>
        <w:lang w:val="ro-RO"/>
      </w:rPr>
      <w:drawing>
        <wp:inline distT="0" distB="0" distL="0" distR="0">
          <wp:extent cx="5760720" cy="244932"/>
          <wp:effectExtent l="0" t="0" r="0" b="0"/>
          <wp:docPr id="70338513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24493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6C0" w:rsidRDefault="00E9100F">
      <w:r>
        <w:separator/>
      </w:r>
    </w:p>
  </w:footnote>
  <w:footnote w:type="continuationSeparator" w:id="0">
    <w:p w:rsidR="002336C0" w:rsidRDefault="00E91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707" w:rsidRDefault="00E9100F">
    <w:pPr>
      <w:widowControl w:val="0"/>
      <w:tabs>
        <w:tab w:val="center" w:pos="4513"/>
        <w:tab w:val="right" w:pos="9026"/>
      </w:tabs>
      <w:jc w:val="center"/>
      <w:rPr>
        <w:rFonts w:ascii="Trebuchet MS" w:eastAsia="Trebuchet MS" w:hAnsi="Trebuchet MS" w:cs="Trebuchet MS"/>
        <w:sz w:val="22"/>
        <w:szCs w:val="22"/>
      </w:rPr>
    </w:pPr>
    <w:r>
      <w:rPr>
        <w:noProof/>
        <w:lang w:val="ro-RO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200025</wp:posOffset>
          </wp:positionH>
          <wp:positionV relativeFrom="paragraph">
            <wp:posOffset>19050</wp:posOffset>
          </wp:positionV>
          <wp:extent cx="1076325" cy="1090930"/>
          <wp:effectExtent l="0" t="0" r="0" b="0"/>
          <wp:wrapSquare wrapText="bothSides" distT="0" distB="0" distL="114300" distR="114300"/>
          <wp:docPr id="703385128" name="image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6325" cy="1090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2957195</wp:posOffset>
          </wp:positionH>
          <wp:positionV relativeFrom="paragraph">
            <wp:posOffset>154940</wp:posOffset>
          </wp:positionV>
          <wp:extent cx="617855" cy="617855"/>
          <wp:effectExtent l="0" t="0" r="0" b="0"/>
          <wp:wrapSquare wrapText="bothSides" distT="0" distB="0" distL="114300" distR="114300"/>
          <wp:docPr id="7033851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7855" cy="6178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ro-RO"/>
      </w:rPr>
      <w:drawing>
        <wp:anchor distT="0" distB="0" distL="114300" distR="114300" simplePos="0" relativeHeight="251660288" behindDoc="0" locked="0" layoutInCell="1" hidden="0" allowOverlap="1">
          <wp:simplePos x="0" y="0"/>
          <wp:positionH relativeFrom="column">
            <wp:posOffset>4949825</wp:posOffset>
          </wp:positionH>
          <wp:positionV relativeFrom="paragraph">
            <wp:posOffset>59689</wp:posOffset>
          </wp:positionV>
          <wp:extent cx="1535430" cy="713740"/>
          <wp:effectExtent l="0" t="0" r="0" b="0"/>
          <wp:wrapSquare wrapText="bothSides" distT="0" distB="0" distL="114300" distR="114300"/>
          <wp:docPr id="703385133" name="image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5430" cy="713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40707" w:rsidRDefault="00E9100F">
    <w:pPr>
      <w:widowControl w:val="0"/>
      <w:tabs>
        <w:tab w:val="center" w:pos="4513"/>
        <w:tab w:val="right" w:pos="9026"/>
      </w:tabs>
      <w:jc w:val="center"/>
      <w:rPr>
        <w:rFonts w:ascii="Trebuchet MS" w:eastAsia="Trebuchet MS" w:hAnsi="Trebuchet MS" w:cs="Trebuchet MS"/>
        <w:sz w:val="22"/>
        <w:szCs w:val="22"/>
      </w:rPr>
    </w:pPr>
    <w:r>
      <w:rPr>
        <w:noProof/>
        <w:lang w:val="ro-RO"/>
      </w:rPr>
      <w:drawing>
        <wp:anchor distT="0" distB="0" distL="114300" distR="114300" simplePos="0" relativeHeight="251661312" behindDoc="0" locked="0" layoutInCell="1" hidden="0" allowOverlap="1">
          <wp:simplePos x="0" y="0"/>
          <wp:positionH relativeFrom="column">
            <wp:posOffset>8202294</wp:posOffset>
          </wp:positionH>
          <wp:positionV relativeFrom="paragraph">
            <wp:posOffset>89535</wp:posOffset>
          </wp:positionV>
          <wp:extent cx="1092200" cy="466725"/>
          <wp:effectExtent l="0" t="0" r="0" b="0"/>
          <wp:wrapSquare wrapText="bothSides" distT="0" distB="0" distL="114300" distR="114300"/>
          <wp:docPr id="70338513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2200" cy="466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40707" w:rsidRDefault="00440707">
    <w:pPr>
      <w:widowControl w:val="0"/>
      <w:tabs>
        <w:tab w:val="center" w:pos="4513"/>
        <w:tab w:val="right" w:pos="9026"/>
      </w:tabs>
      <w:ind w:left="426"/>
      <w:jc w:val="center"/>
      <w:rPr>
        <w:rFonts w:ascii="Trebuchet MS" w:eastAsia="Trebuchet MS" w:hAnsi="Trebuchet MS" w:cs="Trebuchet MS"/>
        <w:sz w:val="22"/>
        <w:szCs w:val="22"/>
      </w:rPr>
    </w:pPr>
  </w:p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40707" w:rsidRDefault="0044070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440707" w:rsidRDefault="004407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43225"/>
    <w:multiLevelType w:val="multilevel"/>
    <w:tmpl w:val="DE3AE180"/>
    <w:lvl w:ilvl="0"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44E1C95"/>
    <w:multiLevelType w:val="multilevel"/>
    <w:tmpl w:val="5E0C7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707"/>
    <w:rsid w:val="002336C0"/>
    <w:rsid w:val="00303A03"/>
    <w:rsid w:val="00440707"/>
    <w:rsid w:val="00E60979"/>
    <w:rsid w:val="00E9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6E105D-4529-49E6-B155-4B255829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Cambria"/>
        <w:sz w:val="24"/>
        <w:szCs w:val="24"/>
        <w:lang w:val="pt-BR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3146"/>
    <w:pPr>
      <w:keepNext/>
      <w:keepLines/>
      <w:spacing w:before="240" w:after="240"/>
      <w:jc w:val="both"/>
      <w:outlineLvl w:val="1"/>
    </w:pPr>
    <w:rPr>
      <w:rFonts w:ascii="Montserrat" w:eastAsiaTheme="majorEastAsia" w:hAnsi="Montserrat" w:cstheme="majorBidi"/>
      <w:b/>
      <w:color w:val="4F81BD" w:themeColor="accent1"/>
      <w:szCs w:val="26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Outlines a.b.c.,List_Paragraph,Multilevel para_II,Akapit z lista BS,List Paragraph1,Normal bullet 2,List1,body 2,List Paragraph11,List Paragraph compact,Paragraphe de liste 2,Reference list,Bullet list,Numbered List,L"/>
    <w:basedOn w:val="Normal"/>
    <w:link w:val="ListParagraphChar"/>
    <w:uiPriority w:val="34"/>
    <w:qFormat/>
    <w:rsid w:val="00C97515"/>
    <w:pPr>
      <w:ind w:left="720"/>
      <w:contextualSpacing/>
    </w:pPr>
  </w:style>
  <w:style w:type="paragraph" w:customStyle="1" w:styleId="Default">
    <w:name w:val="Default"/>
    <w:rsid w:val="009E6F8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D62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62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62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2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28F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F43146"/>
    <w:rPr>
      <w:rFonts w:ascii="Montserrat" w:eastAsiaTheme="majorEastAsia" w:hAnsi="Montserrat" w:cstheme="majorBidi"/>
      <w:b/>
      <w:color w:val="4F81BD" w:themeColor="accent1"/>
      <w:szCs w:val="26"/>
      <w:lang w:val="ro-RO"/>
    </w:rPr>
  </w:style>
  <w:style w:type="character" w:customStyle="1" w:styleId="word">
    <w:name w:val="word"/>
    <w:basedOn w:val="DefaultParagraphFont"/>
    <w:rsid w:val="00FD013C"/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1 Char,body 2 Char,List Paragraph11 Char,List Paragraph compact Char,L Char"/>
    <w:link w:val="ListParagraph"/>
    <w:uiPriority w:val="34"/>
    <w:qFormat/>
    <w:locked/>
    <w:rsid w:val="00FE4B79"/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8B6F56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D54899"/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PyaDMOyaFHSv8xJ2sTBctJkY3Q==">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Simona Mihaela Ionel</cp:lastModifiedBy>
  <cp:revision>4</cp:revision>
  <dcterms:created xsi:type="dcterms:W3CDTF">2024-03-27T09:39:00Z</dcterms:created>
  <dcterms:modified xsi:type="dcterms:W3CDTF">2025-01-20T06:23:00Z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3811f0f87fd273c671938034a9651e73a8a1c62f3a265edfebe2c1b0e299c63e</vt:lpwstr>
  </property>
</Properties>
</file>